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6261" w:rsidRPr="0052548E" w:rsidRDefault="00072A99" w:rsidP="00816261">
      <w:pPr>
        <w:tabs>
          <w:tab w:val="center" w:pos="4536"/>
          <w:tab w:val="right" w:pos="9639"/>
        </w:tabs>
        <w:ind w:right="2"/>
        <w:rPr>
          <w:rFonts w:ascii="Arial" w:hAnsi="Arial" w:cs="Arial"/>
          <w:b/>
          <w:bCs/>
          <w:sz w:val="28"/>
        </w:rPr>
      </w:pPr>
      <w:bookmarkStart w:id="0" w:name="_Hlk11842943"/>
      <w:r>
        <w:rPr>
          <w:rFonts w:ascii="Arial" w:hAnsi="Arial" w:cs="Arial"/>
          <w:b/>
          <w:bCs/>
          <w:sz w:val="28"/>
        </w:rPr>
        <w:t>3GPP</w:t>
      </w:r>
      <w:r w:rsidR="00C36A54">
        <w:rPr>
          <w:rFonts w:ascii="Arial" w:hAnsi="Arial" w:cs="Arial"/>
          <w:b/>
          <w:bCs/>
          <w:sz w:val="28"/>
        </w:rPr>
        <w:t xml:space="preserve"> TS</w:t>
      </w:r>
      <w:r w:rsidR="00531849">
        <w:rPr>
          <w:rFonts w:ascii="Arial" w:hAnsi="Arial" w:cs="Arial"/>
          <w:b/>
          <w:bCs/>
          <w:sz w:val="28"/>
        </w:rPr>
        <w:t>G RAN WG1 #106-bis-e</w:t>
      </w:r>
      <w:r w:rsidR="00531849">
        <w:rPr>
          <w:rFonts w:ascii="Arial" w:hAnsi="Arial" w:cs="Arial"/>
          <w:b/>
          <w:bCs/>
          <w:sz w:val="28"/>
        </w:rPr>
        <w:tab/>
      </w:r>
      <w:r w:rsidR="00531849">
        <w:rPr>
          <w:rFonts w:ascii="Arial" w:hAnsi="Arial" w:cs="Arial"/>
          <w:b/>
          <w:bCs/>
          <w:sz w:val="28"/>
        </w:rPr>
        <w:tab/>
        <w:t>R1-2109550</w:t>
      </w:r>
      <w:bookmarkStart w:id="1" w:name="_GoBack"/>
      <w:bookmarkEnd w:id="1"/>
    </w:p>
    <w:p w:rsidR="00816261" w:rsidRDefault="00072A99" w:rsidP="0081626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C36A54">
        <w:rPr>
          <w:rFonts w:ascii="Arial" w:eastAsia="MS Mincho" w:hAnsi="Arial" w:cs="Arial"/>
          <w:b/>
          <w:bCs/>
          <w:sz w:val="28"/>
          <w:lang w:val="en-US"/>
        </w:rPr>
        <w:t>Oct. 11</w:t>
      </w:r>
      <w:r w:rsidR="00C36A54" w:rsidRPr="004A7620">
        <w:rPr>
          <w:rFonts w:ascii="Arial" w:eastAsia="MS Mincho" w:hAnsi="Arial" w:cs="Arial"/>
          <w:b/>
          <w:bCs/>
          <w:sz w:val="28"/>
          <w:vertAlign w:val="superscript"/>
          <w:lang w:val="en-US"/>
        </w:rPr>
        <w:t>th</w:t>
      </w:r>
      <w:r w:rsidR="00C36A54">
        <w:rPr>
          <w:rFonts w:ascii="Arial" w:eastAsia="MS Mincho" w:hAnsi="Arial" w:cs="Arial"/>
          <w:b/>
          <w:bCs/>
          <w:sz w:val="28"/>
          <w:lang w:val="en-US"/>
        </w:rPr>
        <w:t xml:space="preserve"> – Oct. 19</w:t>
      </w:r>
      <w:r w:rsidR="00C36A54" w:rsidRPr="004A7620">
        <w:rPr>
          <w:rFonts w:ascii="Arial" w:eastAsia="MS Mincho" w:hAnsi="Arial" w:cs="Arial"/>
          <w:b/>
          <w:bCs/>
          <w:sz w:val="28"/>
          <w:vertAlign w:val="superscript"/>
          <w:lang w:val="en-US"/>
        </w:rPr>
        <w:t>th</w:t>
      </w:r>
      <w:r w:rsidR="00C36A54" w:rsidRPr="004A7620">
        <w:rPr>
          <w:rFonts w:ascii="Arial" w:eastAsia="MS Mincho" w:hAnsi="Arial" w:cs="Arial"/>
          <w:b/>
          <w:bCs/>
          <w:noProof/>
          <w:sz w:val="28"/>
          <w:lang w:val="en-US"/>
        </w:rPr>
        <w:t>,</w:t>
      </w:r>
      <w:r w:rsidR="00C36A54" w:rsidRPr="005F7FBB">
        <w:rPr>
          <w:rFonts w:ascii="Arial" w:eastAsia="MS Mincho" w:hAnsi="Arial" w:cs="Arial"/>
          <w:b/>
          <w:bCs/>
          <w:noProof/>
          <w:sz w:val="28"/>
          <w:lang w:val="en-US"/>
        </w:rPr>
        <w:t xml:space="preserve"> 2021</w:t>
      </w:r>
    </w:p>
    <w:p w:rsidR="00816261" w:rsidRPr="00A44DC8" w:rsidRDefault="00816261" w:rsidP="00816261">
      <w:pPr>
        <w:tabs>
          <w:tab w:val="left" w:pos="1701"/>
          <w:tab w:val="right" w:pos="9072"/>
          <w:tab w:val="right" w:pos="10206"/>
        </w:tabs>
        <w:rPr>
          <w:rFonts w:ascii="Arial" w:hAnsi="Arial"/>
          <w:b/>
          <w:sz w:val="18"/>
        </w:rPr>
      </w:pPr>
    </w:p>
    <w:bookmarkEnd w:id="0"/>
    <w:p w:rsidR="00816261" w:rsidRDefault="00816261" w:rsidP="00816261">
      <w:pPr>
        <w:rPr>
          <w:rFonts w:ascii="Arial" w:hAnsi="Arial" w:cs="Arial"/>
        </w:rPr>
      </w:pPr>
    </w:p>
    <w:p w:rsidR="00816261" w:rsidRDefault="00816261" w:rsidP="00816261">
      <w:pPr>
        <w:spacing w:after="60"/>
        <w:ind w:left="1985" w:hanging="1985"/>
        <w:rPr>
          <w:rFonts w:ascii="Arial" w:hAnsi="Arial" w:cs="Arial"/>
          <w:b/>
        </w:rPr>
      </w:pPr>
      <w:r>
        <w:rPr>
          <w:rFonts w:ascii="Arial" w:hAnsi="Arial" w:cs="Arial"/>
          <w:b/>
        </w:rPr>
        <w:t>Title:</w:t>
      </w:r>
      <w:r>
        <w:rPr>
          <w:rFonts w:ascii="Arial" w:hAnsi="Arial" w:cs="Arial"/>
          <w:b/>
        </w:rPr>
        <w:tab/>
      </w:r>
      <w:r w:rsidR="00072A99">
        <w:rPr>
          <w:rFonts w:ascii="Arial" w:hAnsi="Arial" w:cs="Arial"/>
          <w:b/>
        </w:rPr>
        <w:t xml:space="preserve">[draft] </w:t>
      </w:r>
      <w:r w:rsidR="00DE7F61">
        <w:rPr>
          <w:rFonts w:ascii="Arial" w:hAnsi="Arial" w:cs="Arial"/>
        </w:rPr>
        <w:t xml:space="preserve">LS reply on </w:t>
      </w:r>
      <w:r w:rsidR="00CC554F" w:rsidRPr="00CC554F">
        <w:rPr>
          <w:rFonts w:ascii="Arial" w:hAnsi="Arial" w:cs="Arial"/>
        </w:rPr>
        <w:t>beam information of PUCCH SCell in PUCCH SCell activation procedure</w:t>
      </w:r>
    </w:p>
    <w:p w:rsidR="00816261" w:rsidRDefault="00816261" w:rsidP="00816261">
      <w:pPr>
        <w:spacing w:after="60"/>
        <w:ind w:left="1985" w:hanging="1985"/>
        <w:rPr>
          <w:rFonts w:ascii="Arial" w:hAnsi="Arial" w:cs="Arial"/>
        </w:rPr>
      </w:pPr>
      <w:r>
        <w:rPr>
          <w:rFonts w:ascii="Arial" w:hAnsi="Arial" w:cs="Arial"/>
          <w:b/>
        </w:rPr>
        <w:t>Response to:</w:t>
      </w:r>
      <w:r w:rsidR="00B25C52">
        <w:rPr>
          <w:rFonts w:ascii="Arial" w:hAnsi="Arial" w:cs="Arial"/>
          <w:bCs/>
        </w:rPr>
        <w:tab/>
      </w:r>
      <w:r w:rsidR="00DD73F5">
        <w:rPr>
          <w:rFonts w:ascii="Arial" w:hAnsi="Arial" w:cs="Arial"/>
          <w:bCs/>
        </w:rPr>
        <w:t>R4</w:t>
      </w:r>
      <w:r>
        <w:rPr>
          <w:rFonts w:ascii="Arial" w:hAnsi="Arial" w:cs="Arial"/>
          <w:bCs/>
        </w:rPr>
        <w:t>-</w:t>
      </w:r>
      <w:r w:rsidR="00DD73F5">
        <w:rPr>
          <w:rFonts w:ascii="Arial" w:hAnsi="Arial" w:cs="Arial"/>
          <w:bCs/>
        </w:rPr>
        <w:t>2115339</w:t>
      </w:r>
    </w:p>
    <w:p w:rsidR="00816261" w:rsidRDefault="00816261" w:rsidP="00816261">
      <w:pPr>
        <w:spacing w:after="60"/>
        <w:ind w:left="1985" w:hanging="1985"/>
        <w:rPr>
          <w:rFonts w:ascii="Arial" w:hAnsi="Arial" w:cs="Arial"/>
          <w:bCs/>
        </w:rPr>
      </w:pPr>
      <w:r>
        <w:rPr>
          <w:rFonts w:ascii="Arial" w:hAnsi="Arial" w:cs="Arial"/>
          <w:b/>
        </w:rPr>
        <w:t>Release:</w:t>
      </w:r>
      <w:r>
        <w:rPr>
          <w:rFonts w:ascii="Arial" w:hAnsi="Arial" w:cs="Arial"/>
          <w:bCs/>
        </w:rPr>
        <w:tab/>
      </w:r>
      <w:r w:rsidR="00DD73F5">
        <w:rPr>
          <w:rFonts w:ascii="Arial" w:hAnsi="Arial" w:cs="Arial"/>
          <w:bCs/>
        </w:rPr>
        <w:t>Release 17</w:t>
      </w:r>
    </w:p>
    <w:p w:rsidR="00816261" w:rsidRDefault="00816261" w:rsidP="00816261">
      <w:pPr>
        <w:spacing w:after="60"/>
        <w:ind w:left="1985" w:hanging="1985"/>
        <w:rPr>
          <w:rFonts w:ascii="Arial" w:hAnsi="Arial" w:cs="Arial"/>
          <w:bCs/>
        </w:rPr>
      </w:pPr>
      <w:r>
        <w:rPr>
          <w:rFonts w:ascii="Arial" w:hAnsi="Arial" w:cs="Arial"/>
          <w:b/>
        </w:rPr>
        <w:t>Work Item:</w:t>
      </w:r>
      <w:r>
        <w:rPr>
          <w:rFonts w:ascii="Arial" w:hAnsi="Arial" w:cs="Arial"/>
          <w:bCs/>
        </w:rPr>
        <w:tab/>
      </w:r>
      <w:r w:rsidR="00DD73F5">
        <w:rPr>
          <w:rFonts w:ascii="Arial" w:hAnsi="Arial" w:cs="Arial"/>
          <w:color w:val="000000"/>
        </w:rPr>
        <w:t>NR_RRM_enh2-Core</w:t>
      </w:r>
    </w:p>
    <w:p w:rsidR="00816261" w:rsidRDefault="00816261" w:rsidP="00816261">
      <w:pPr>
        <w:spacing w:after="60"/>
        <w:ind w:left="1985" w:hanging="1985"/>
        <w:rPr>
          <w:rFonts w:ascii="Arial" w:hAnsi="Arial" w:cs="Arial"/>
          <w:b/>
        </w:rPr>
      </w:pPr>
    </w:p>
    <w:p w:rsidR="00816261" w:rsidRDefault="00816261" w:rsidP="00816261">
      <w:pPr>
        <w:spacing w:after="60"/>
        <w:ind w:left="1985" w:hanging="1985"/>
        <w:rPr>
          <w:rFonts w:ascii="Arial" w:hAnsi="Arial" w:cs="Arial"/>
          <w:bCs/>
        </w:rPr>
      </w:pPr>
      <w:r>
        <w:rPr>
          <w:rFonts w:ascii="Arial" w:hAnsi="Arial" w:cs="Arial"/>
          <w:b/>
        </w:rPr>
        <w:t>Source:</w:t>
      </w:r>
      <w:r>
        <w:rPr>
          <w:rFonts w:ascii="Arial" w:hAnsi="Arial" w:cs="Arial"/>
          <w:bCs/>
        </w:rPr>
        <w:tab/>
        <w:t xml:space="preserve">MediaTek, </w:t>
      </w:r>
      <w:r>
        <w:rPr>
          <w:rFonts w:ascii="Arial" w:hAnsi="Arial" w:cs="Arial" w:hint="eastAsia"/>
          <w:bCs/>
          <w:lang w:eastAsia="ko-KR"/>
        </w:rPr>
        <w:t>[</w:t>
      </w:r>
      <w:r>
        <w:rPr>
          <w:rFonts w:ascii="Arial" w:hAnsi="Arial" w:cs="Arial"/>
          <w:bCs/>
        </w:rPr>
        <w:t>RAN1</w:t>
      </w:r>
      <w:r>
        <w:rPr>
          <w:rFonts w:ascii="Arial" w:hAnsi="Arial" w:cs="Arial" w:hint="eastAsia"/>
          <w:bCs/>
          <w:lang w:eastAsia="ko-KR"/>
        </w:rPr>
        <w:t>]</w:t>
      </w:r>
    </w:p>
    <w:p w:rsidR="00816261" w:rsidRDefault="00816261" w:rsidP="00816261">
      <w:pPr>
        <w:spacing w:after="60"/>
        <w:ind w:left="1985" w:hanging="1985"/>
        <w:rPr>
          <w:rFonts w:ascii="Arial" w:hAnsi="Arial" w:cs="Arial"/>
          <w:bCs/>
        </w:rPr>
      </w:pPr>
      <w:r>
        <w:rPr>
          <w:rFonts w:ascii="Arial" w:hAnsi="Arial" w:cs="Arial"/>
          <w:b/>
        </w:rPr>
        <w:t>To:</w:t>
      </w:r>
      <w:r w:rsidR="00DD73F5">
        <w:rPr>
          <w:rFonts w:ascii="Arial" w:hAnsi="Arial" w:cs="Arial"/>
          <w:bCs/>
        </w:rPr>
        <w:tab/>
        <w:t>RAN4</w:t>
      </w:r>
    </w:p>
    <w:p w:rsidR="00816261" w:rsidRDefault="00816261" w:rsidP="00816261">
      <w:pPr>
        <w:spacing w:after="60"/>
        <w:ind w:left="1985" w:hanging="1985"/>
        <w:rPr>
          <w:rFonts w:ascii="Arial" w:hAnsi="Arial" w:cs="Arial"/>
          <w:bCs/>
        </w:rPr>
      </w:pPr>
      <w:r>
        <w:rPr>
          <w:rFonts w:ascii="Arial" w:hAnsi="Arial" w:cs="Arial"/>
          <w:b/>
        </w:rPr>
        <w:t>Cc:</w:t>
      </w:r>
      <w:r w:rsidR="00DD73F5">
        <w:rPr>
          <w:rFonts w:ascii="Arial" w:hAnsi="Arial" w:cs="Arial"/>
          <w:bCs/>
        </w:rPr>
        <w:tab/>
        <w:t>RAN2</w:t>
      </w:r>
    </w:p>
    <w:p w:rsidR="00816261" w:rsidRDefault="00816261" w:rsidP="00816261">
      <w:pPr>
        <w:spacing w:after="60"/>
        <w:ind w:left="1985" w:hanging="1985"/>
        <w:rPr>
          <w:rFonts w:ascii="Arial" w:hAnsi="Arial" w:cs="Arial"/>
          <w:bCs/>
        </w:rPr>
      </w:pPr>
    </w:p>
    <w:p w:rsidR="00816261" w:rsidRDefault="00816261" w:rsidP="00816261">
      <w:pPr>
        <w:tabs>
          <w:tab w:val="left" w:pos="2268"/>
        </w:tabs>
        <w:rPr>
          <w:rFonts w:ascii="Arial" w:hAnsi="Arial" w:cs="Arial"/>
          <w:bCs/>
        </w:rPr>
      </w:pPr>
      <w:r>
        <w:rPr>
          <w:rFonts w:ascii="Arial" w:hAnsi="Arial" w:cs="Arial"/>
          <w:b/>
        </w:rPr>
        <w:t>Contact Person:</w:t>
      </w:r>
      <w:r>
        <w:rPr>
          <w:rFonts w:ascii="Arial" w:hAnsi="Arial" w:cs="Arial"/>
          <w:bCs/>
        </w:rPr>
        <w:tab/>
      </w:r>
    </w:p>
    <w:p w:rsidR="00816261" w:rsidRDefault="00816261" w:rsidP="00816261">
      <w:pPr>
        <w:pStyle w:val="4"/>
        <w:tabs>
          <w:tab w:val="left" w:pos="2268"/>
        </w:tabs>
        <w:ind w:left="567"/>
        <w:rPr>
          <w:rFonts w:eastAsiaTheme="minorEastAsia" w:cs="Arial"/>
          <w:bCs/>
        </w:rPr>
      </w:pPr>
      <w:r>
        <w:rPr>
          <w:rFonts w:eastAsiaTheme="minorEastAsia" w:cs="Arial"/>
          <w:b/>
        </w:rPr>
        <w:t>Name: Chi-Hsuan Hsieh</w:t>
      </w:r>
    </w:p>
    <w:p w:rsidR="00816261" w:rsidRPr="00BF023F" w:rsidRDefault="00816261" w:rsidP="00816261">
      <w:pPr>
        <w:pStyle w:val="4"/>
        <w:tabs>
          <w:tab w:val="left" w:pos="2268"/>
        </w:tabs>
        <w:ind w:left="567"/>
        <w:rPr>
          <w:rFonts w:cs="Arial"/>
          <w:b/>
          <w:bCs/>
          <w:lang w:val="fr-FR" w:eastAsia="ko-KR"/>
        </w:rPr>
      </w:pPr>
      <w:r w:rsidRPr="00765435">
        <w:rPr>
          <w:rFonts w:cs="Arial"/>
          <w:b/>
          <w:lang w:val="fr-FR"/>
        </w:rPr>
        <w:t>E-mail Address:</w:t>
      </w:r>
      <w:r w:rsidRPr="00BF023F">
        <w:rPr>
          <w:rFonts w:cs="Arial"/>
          <w:bCs/>
          <w:lang w:val="fr-FR"/>
        </w:rPr>
        <w:tab/>
      </w:r>
      <w:r w:rsidRPr="00765435">
        <w:rPr>
          <w:rFonts w:cs="Arial"/>
          <w:bCs/>
          <w:lang w:val="fr-FR"/>
        </w:rPr>
        <w:t>CH.Hsieh@mediatek.com</w:t>
      </w:r>
    </w:p>
    <w:p w:rsidR="00816261" w:rsidRDefault="00816261" w:rsidP="00816261">
      <w:pPr>
        <w:spacing w:after="60"/>
        <w:ind w:left="1985" w:hanging="1985"/>
        <w:rPr>
          <w:rFonts w:ascii="Arial" w:hAnsi="Arial" w:cs="Arial"/>
          <w:b/>
          <w:lang w:val="fr-FR"/>
        </w:rPr>
      </w:pPr>
    </w:p>
    <w:p w:rsidR="00816261" w:rsidRPr="00765435" w:rsidRDefault="00816261" w:rsidP="00816261">
      <w:pPr>
        <w:spacing w:after="60"/>
        <w:ind w:left="1985" w:hanging="1985"/>
        <w:rPr>
          <w:rFonts w:ascii="Arial" w:hAnsi="Arial" w:cs="Arial"/>
          <w:b/>
          <w:lang w:val="fr-FR"/>
        </w:rPr>
      </w:pPr>
      <w:r>
        <w:rPr>
          <w:rFonts w:ascii="Arial" w:hAnsi="Arial" w:cs="Arial"/>
          <w:b/>
        </w:rPr>
        <w:t>Send any reply LS to:</w:t>
      </w:r>
      <w:r>
        <w:rPr>
          <w:rFonts w:ascii="Arial" w:hAnsi="Arial" w:cs="Arial"/>
          <w:b/>
        </w:rPr>
        <w:tab/>
        <w:t xml:space="preserve">3GPP Liaisons Coordinator, </w:t>
      </w:r>
      <w:hyperlink r:id="rId7" w:history="1">
        <w:r w:rsidRPr="007D3A93">
          <w:rPr>
            <w:rStyle w:val="a9"/>
            <w:rFonts w:ascii="Arial" w:hAnsi="Arial" w:cs="Arial"/>
            <w:b/>
          </w:rPr>
          <w:t>mailto:3GPPLiaison@etsi.org</w:t>
        </w:r>
      </w:hyperlink>
    </w:p>
    <w:p w:rsidR="00816261" w:rsidRDefault="00816261" w:rsidP="00816261">
      <w:pPr>
        <w:spacing w:after="60"/>
        <w:ind w:left="1985" w:hanging="1985"/>
        <w:rPr>
          <w:rFonts w:ascii="Arial" w:hAnsi="Arial" w:cs="Arial"/>
          <w:b/>
        </w:rPr>
      </w:pPr>
    </w:p>
    <w:p w:rsidR="00816261" w:rsidRDefault="00816261" w:rsidP="00816261">
      <w:pPr>
        <w:spacing w:after="60"/>
        <w:ind w:left="1985" w:hanging="1985"/>
        <w:rPr>
          <w:rFonts w:ascii="Arial" w:hAnsi="Arial" w:cs="Arial"/>
          <w:bCs/>
        </w:rPr>
      </w:pPr>
      <w:r>
        <w:rPr>
          <w:rFonts w:ascii="Arial" w:hAnsi="Arial" w:cs="Arial"/>
          <w:b/>
        </w:rPr>
        <w:t>Attachments:</w:t>
      </w:r>
      <w:r>
        <w:rPr>
          <w:rFonts w:ascii="Arial" w:hAnsi="Arial" w:cs="Arial"/>
          <w:b/>
        </w:rPr>
        <w:tab/>
      </w:r>
      <w:r w:rsidRPr="00765435">
        <w:rPr>
          <w:rFonts w:ascii="Arial" w:hAnsi="Arial" w:cs="Arial"/>
          <w:bCs/>
        </w:rPr>
        <w:t>None</w:t>
      </w:r>
      <w:r>
        <w:rPr>
          <w:rFonts w:ascii="Arial" w:hAnsi="Arial" w:cs="Arial"/>
          <w:bCs/>
        </w:rPr>
        <w:tab/>
      </w:r>
    </w:p>
    <w:p w:rsidR="00816261" w:rsidRDefault="00816261" w:rsidP="00816261">
      <w:pPr>
        <w:pBdr>
          <w:bottom w:val="single" w:sz="4" w:space="1" w:color="auto"/>
        </w:pBdr>
        <w:rPr>
          <w:rFonts w:ascii="Arial" w:hAnsi="Arial" w:cs="Arial"/>
        </w:rPr>
      </w:pPr>
    </w:p>
    <w:p w:rsidR="00816261" w:rsidRDefault="00816261" w:rsidP="00816261">
      <w:pPr>
        <w:rPr>
          <w:rFonts w:ascii="Arial" w:hAnsi="Arial" w:cs="Arial"/>
        </w:rPr>
      </w:pPr>
    </w:p>
    <w:p w:rsidR="00816261" w:rsidRPr="00EA5112" w:rsidRDefault="00816261" w:rsidP="00816261">
      <w:pPr>
        <w:spacing w:after="120"/>
        <w:rPr>
          <w:rFonts w:ascii="Arial" w:hAnsi="Arial" w:cs="Arial"/>
          <w:b/>
        </w:rPr>
      </w:pPr>
      <w:r w:rsidRPr="00EA5112">
        <w:rPr>
          <w:rFonts w:ascii="Arial" w:hAnsi="Arial" w:cs="Arial"/>
          <w:b/>
          <w:sz w:val="18"/>
        </w:rPr>
        <w:t xml:space="preserve">1. </w:t>
      </w:r>
      <w:r w:rsidRPr="00EA5112">
        <w:rPr>
          <w:rFonts w:ascii="Arial" w:hAnsi="Arial" w:cs="Arial"/>
          <w:b/>
        </w:rPr>
        <w:t>Overall Description:</w:t>
      </w:r>
    </w:p>
    <w:p w:rsidR="00622972" w:rsidRDefault="00816261" w:rsidP="00816261">
      <w:pPr>
        <w:rPr>
          <w:rFonts w:ascii="Arial" w:hAnsi="Arial" w:cs="Arial"/>
        </w:rPr>
      </w:pPr>
      <w:r w:rsidRPr="00816261">
        <w:rPr>
          <w:rFonts w:ascii="Arial" w:hAnsi="Arial" w:cs="Arial"/>
        </w:rPr>
        <w:t>RAN1 thanks</w:t>
      </w:r>
      <w:r w:rsidR="007B0D9C">
        <w:rPr>
          <w:rFonts w:ascii="Arial" w:hAnsi="Arial" w:cs="Arial"/>
        </w:rPr>
        <w:t xml:space="preserve"> RAN4 </w:t>
      </w:r>
      <w:r>
        <w:rPr>
          <w:rFonts w:ascii="Arial" w:hAnsi="Arial" w:cs="Arial"/>
        </w:rPr>
        <w:t>for the LS and sha</w:t>
      </w:r>
      <w:r w:rsidR="007B0D9C">
        <w:rPr>
          <w:rFonts w:ascii="Arial" w:hAnsi="Arial" w:cs="Arial"/>
        </w:rPr>
        <w:t xml:space="preserve">ring the latest progress in RAN4 on </w:t>
      </w:r>
      <w:r w:rsidR="007B0D9C" w:rsidRPr="00CC554F">
        <w:rPr>
          <w:rFonts w:ascii="Arial" w:hAnsi="Arial" w:cs="Arial"/>
        </w:rPr>
        <w:t>beam information of PUCCH SCell in PUCCH SCell activation procedure</w:t>
      </w:r>
      <w:r w:rsidR="00622972">
        <w:rPr>
          <w:rFonts w:ascii="Arial" w:hAnsi="Arial" w:cs="Arial"/>
        </w:rPr>
        <w:t xml:space="preserve">, and identified 4 cases which may </w:t>
      </w:r>
      <w:r w:rsidR="00622972">
        <w:rPr>
          <w:rFonts w:ascii="Arial" w:hAnsi="Arial" w:cs="Arial"/>
          <w:lang w:eastAsia="zh-CN"/>
        </w:rPr>
        <w:t>have problems under the current NR specification</w:t>
      </w:r>
      <w:r w:rsidR="00622972">
        <w:rPr>
          <w:rFonts w:ascii="Arial" w:hAnsi="Arial" w:cs="Arial"/>
        </w:rPr>
        <w:t>:</w:t>
      </w:r>
      <w:r w:rsidR="007B0D9C">
        <w:rPr>
          <w:rFonts w:ascii="Arial" w:hAnsi="Arial" w:cs="Arial"/>
        </w:rPr>
        <w:t xml:space="preserve"> </w:t>
      </w:r>
    </w:p>
    <w:p w:rsidR="00622972" w:rsidRDefault="00622972" w:rsidP="00816261">
      <w:pPr>
        <w:rPr>
          <w:rFonts w:ascii="Arial" w:hAnsi="Arial" w:cs="Arial"/>
        </w:rPr>
      </w:pPr>
    </w:p>
    <w:p w:rsidR="00622972" w:rsidRPr="003E6847" w:rsidRDefault="00622972" w:rsidP="003E6847">
      <w:pPr>
        <w:pStyle w:val="a8"/>
        <w:numPr>
          <w:ilvl w:val="0"/>
          <w:numId w:val="5"/>
        </w:numPr>
        <w:rPr>
          <w:rFonts w:ascii="Arial" w:hAnsi="Arial" w:cs="Arial"/>
          <w:sz w:val="20"/>
        </w:rPr>
      </w:pPr>
      <w:r w:rsidRPr="003E6847">
        <w:rPr>
          <w:rFonts w:ascii="Arial" w:hAnsi="Arial" w:cs="Arial"/>
          <w:sz w:val="20"/>
        </w:rPr>
        <w:t>unknown FR1 PUCCH SCell activation with a valid TA</w:t>
      </w:r>
    </w:p>
    <w:p w:rsidR="00622972" w:rsidRPr="003E6847" w:rsidRDefault="00622972" w:rsidP="003E6847">
      <w:pPr>
        <w:pStyle w:val="a8"/>
        <w:numPr>
          <w:ilvl w:val="0"/>
          <w:numId w:val="5"/>
        </w:numPr>
        <w:rPr>
          <w:rFonts w:ascii="Arial" w:hAnsi="Arial" w:cs="Arial"/>
          <w:sz w:val="20"/>
        </w:rPr>
      </w:pPr>
      <w:r w:rsidRPr="003E6847">
        <w:rPr>
          <w:rFonts w:ascii="Arial" w:hAnsi="Arial" w:cs="Arial"/>
          <w:sz w:val="20"/>
        </w:rPr>
        <w:t>unknown FR2 PUCCH SCell activation with a valid TA</w:t>
      </w:r>
    </w:p>
    <w:p w:rsidR="00622972" w:rsidRPr="003E6847" w:rsidRDefault="00622972" w:rsidP="003E6847">
      <w:pPr>
        <w:pStyle w:val="a8"/>
        <w:numPr>
          <w:ilvl w:val="0"/>
          <w:numId w:val="5"/>
        </w:numPr>
        <w:rPr>
          <w:rFonts w:ascii="Arial" w:hAnsi="Arial" w:cs="Arial"/>
          <w:sz w:val="20"/>
        </w:rPr>
      </w:pPr>
      <w:r w:rsidRPr="003E6847">
        <w:rPr>
          <w:rFonts w:ascii="Arial" w:hAnsi="Arial" w:cs="Arial"/>
          <w:sz w:val="20"/>
        </w:rPr>
        <w:t>unknown FR1 PUCCH SCell activation without a valid TA</w:t>
      </w:r>
    </w:p>
    <w:p w:rsidR="00622972" w:rsidRPr="003E6847" w:rsidRDefault="00622972" w:rsidP="003E6847">
      <w:pPr>
        <w:pStyle w:val="a8"/>
        <w:numPr>
          <w:ilvl w:val="0"/>
          <w:numId w:val="5"/>
        </w:numPr>
        <w:rPr>
          <w:rFonts w:ascii="Arial" w:hAnsi="Arial" w:cs="Arial"/>
          <w:sz w:val="20"/>
        </w:rPr>
      </w:pPr>
      <w:r w:rsidRPr="003E6847">
        <w:rPr>
          <w:rFonts w:ascii="Arial" w:hAnsi="Arial" w:cs="Arial"/>
          <w:sz w:val="20"/>
        </w:rPr>
        <w:t>unknown FR2 PUCCH SCell activation without a valid TA</w:t>
      </w:r>
    </w:p>
    <w:p w:rsidR="00622972" w:rsidRDefault="00622972" w:rsidP="00816261">
      <w:pPr>
        <w:rPr>
          <w:rFonts w:ascii="Arial" w:hAnsi="Arial" w:cs="Arial"/>
        </w:rPr>
      </w:pPr>
    </w:p>
    <w:p w:rsidR="00816261" w:rsidRPr="00816261" w:rsidRDefault="007B0D9C" w:rsidP="00816261">
      <w:pPr>
        <w:rPr>
          <w:rFonts w:ascii="Arial" w:hAnsi="Arial" w:cs="Arial"/>
        </w:rPr>
      </w:pPr>
      <w:r>
        <w:rPr>
          <w:rFonts w:ascii="Arial" w:hAnsi="Arial" w:cs="Arial"/>
        </w:rPr>
        <w:t>Regarding RAN4</w:t>
      </w:r>
      <w:r w:rsidR="00816261">
        <w:rPr>
          <w:rFonts w:ascii="Arial" w:hAnsi="Arial" w:cs="Arial"/>
        </w:rPr>
        <w:t>’s questions to RAN1, the following includes RAN1’s answers.</w:t>
      </w:r>
    </w:p>
    <w:p w:rsidR="00816261" w:rsidRDefault="00816261" w:rsidP="00816261">
      <w:pPr>
        <w:rPr>
          <w:rFonts w:ascii="Arial" w:hAnsi="Arial" w:cs="Arial"/>
          <w:b/>
        </w:rPr>
      </w:pPr>
    </w:p>
    <w:p w:rsidR="00DE7F61" w:rsidRDefault="00DE7F61" w:rsidP="00816261">
      <w:pPr>
        <w:rPr>
          <w:rFonts w:ascii="Arial" w:hAnsi="Arial" w:cs="Arial"/>
          <w:b/>
        </w:rPr>
      </w:pPr>
      <w:r>
        <w:rPr>
          <w:rFonts w:ascii="Arial" w:hAnsi="Arial" w:cs="Arial" w:hint="eastAsia"/>
          <w:b/>
          <w:bCs/>
          <w:lang w:eastAsia="zh-CN"/>
        </w:rPr>
        <w:t xml:space="preserve">Q </w:t>
      </w:r>
      <w:r w:rsidRPr="00EC1750">
        <w:rPr>
          <w:rFonts w:ascii="Arial" w:hAnsi="Arial" w:cs="Arial"/>
          <w:b/>
          <w:bCs/>
          <w:lang w:eastAsia="zh-CN"/>
        </w:rPr>
        <w:t xml:space="preserve">1: </w:t>
      </w:r>
      <w:r w:rsidR="00622972" w:rsidRPr="00622972">
        <w:rPr>
          <w:rFonts w:ascii="Arial" w:hAnsi="Arial" w:cs="Arial"/>
          <w:b/>
          <w:bCs/>
          <w:lang w:eastAsia="zh-CN"/>
        </w:rPr>
        <w:t>Whether UE can report CSI (e.g. L1-RSRP) of the target being-activated PUCCH SCell belonging to secondary PUCCH group by configuring CSI report setting (e.g. CSI-ReportConfig) on any active serving cells belonging to primary PUCCH group</w:t>
      </w:r>
      <w:r w:rsidR="00BF4A02">
        <w:rPr>
          <w:rFonts w:ascii="Arial" w:hAnsi="Arial" w:cs="Arial"/>
          <w:b/>
          <w:bCs/>
          <w:lang w:eastAsia="zh-CN"/>
        </w:rPr>
        <w:t>?</w:t>
      </w:r>
    </w:p>
    <w:p w:rsidR="00816261" w:rsidRDefault="00816261" w:rsidP="00816261">
      <w:pPr>
        <w:rPr>
          <w:rFonts w:ascii="Arial" w:hAnsi="Arial" w:cs="Arial"/>
        </w:rPr>
      </w:pPr>
    </w:p>
    <w:p w:rsidR="00DE7F61" w:rsidRPr="000572E6" w:rsidRDefault="00DE7F61" w:rsidP="00DE7F61">
      <w:pPr>
        <w:pStyle w:val="a3"/>
        <w:spacing w:before="120"/>
        <w:rPr>
          <w:rFonts w:ascii="Arial" w:hAnsi="Arial" w:cs="Arial"/>
        </w:rPr>
      </w:pPr>
      <w:r w:rsidRPr="000572E6">
        <w:rPr>
          <w:rFonts w:ascii="Arial" w:hAnsi="Arial" w:cs="Arial"/>
          <w:b/>
        </w:rPr>
        <w:t xml:space="preserve">Answer: </w:t>
      </w:r>
      <w:r w:rsidR="00CB7209">
        <w:rPr>
          <w:rFonts w:ascii="Arial" w:hAnsi="Arial" w:cs="Arial"/>
        </w:rPr>
        <w:t xml:space="preserve">To RAN1’s understanding, NW would configure </w:t>
      </w:r>
      <w:r w:rsidR="00CB7209" w:rsidRPr="00CB7209">
        <w:rPr>
          <w:rFonts w:ascii="Arial" w:hAnsi="Arial" w:cs="Arial"/>
          <w:i/>
        </w:rPr>
        <w:t>PUCCH-Config</w:t>
      </w:r>
      <w:r w:rsidR="00CB7209">
        <w:rPr>
          <w:rFonts w:ascii="Arial" w:hAnsi="Arial" w:cs="Arial"/>
        </w:rPr>
        <w:t xml:space="preserve"> on PUCCH SCell, and any periodic CSI report should be reported by the PUCCH on PUCCH SCel</w:t>
      </w:r>
      <w:r w:rsidR="0021177D">
        <w:rPr>
          <w:rFonts w:ascii="Arial" w:hAnsi="Arial" w:cs="Arial"/>
        </w:rPr>
        <w:t>l</w:t>
      </w:r>
      <w:r w:rsidR="00CB7209">
        <w:rPr>
          <w:rFonts w:ascii="Arial" w:hAnsi="Arial" w:cs="Arial"/>
        </w:rPr>
        <w:t xml:space="preserve">. Therefore, UE can not </w:t>
      </w:r>
      <w:r w:rsidR="00CB7209" w:rsidRPr="00CB7209">
        <w:rPr>
          <w:rFonts w:ascii="Arial" w:hAnsi="Arial" w:cs="Arial"/>
        </w:rPr>
        <w:t>report</w:t>
      </w:r>
      <w:r w:rsidR="00CB7209">
        <w:rPr>
          <w:rFonts w:ascii="Arial" w:hAnsi="Arial" w:cs="Arial"/>
        </w:rPr>
        <w:t xml:space="preserve"> periodic</w:t>
      </w:r>
      <w:r w:rsidR="00CB7209" w:rsidRPr="00CB7209">
        <w:rPr>
          <w:rFonts w:ascii="Arial" w:hAnsi="Arial" w:cs="Arial"/>
        </w:rPr>
        <w:t xml:space="preserve"> CSI (e.g. L1-RSRP) of the target being-activated PUCCH SCell</w:t>
      </w:r>
      <w:r w:rsidR="00CB7209">
        <w:rPr>
          <w:rFonts w:ascii="Arial" w:hAnsi="Arial" w:cs="Arial"/>
        </w:rPr>
        <w:t xml:space="preserve"> </w:t>
      </w:r>
      <w:r w:rsidR="00CB7209" w:rsidRPr="00CB7209">
        <w:rPr>
          <w:rFonts w:ascii="Arial" w:hAnsi="Arial" w:cs="Arial"/>
        </w:rPr>
        <w:t>on any active serving cells belonging to primary PUCCH group</w:t>
      </w:r>
      <w:r w:rsidR="00CB7209">
        <w:rPr>
          <w:rFonts w:ascii="Arial" w:hAnsi="Arial" w:cs="Arial"/>
        </w:rPr>
        <w:t>.</w:t>
      </w:r>
      <w:r w:rsidR="0021177D">
        <w:rPr>
          <w:rFonts w:ascii="Arial" w:hAnsi="Arial" w:cs="Arial"/>
        </w:rPr>
        <w:t xml:space="preserve"> Ho</w:t>
      </w:r>
      <w:r w:rsidR="002346FB">
        <w:rPr>
          <w:rFonts w:ascii="Arial" w:hAnsi="Arial" w:cs="Arial"/>
        </w:rPr>
        <w:t>wever, UE can report semi-persistent/aperiodic</w:t>
      </w:r>
      <w:r w:rsidR="0021177D" w:rsidRPr="0021177D">
        <w:rPr>
          <w:rFonts w:ascii="Arial" w:hAnsi="Arial" w:cs="Arial"/>
        </w:rPr>
        <w:t xml:space="preserve"> CSI (e.g. L1-RSRP) of the target being-activated PUCCH SCell on </w:t>
      </w:r>
      <w:r w:rsidR="0021177D">
        <w:rPr>
          <w:rFonts w:ascii="Arial" w:hAnsi="Arial" w:cs="Arial"/>
        </w:rPr>
        <w:t>some serving cell</w:t>
      </w:r>
      <w:r w:rsidR="0021177D" w:rsidRPr="0021177D">
        <w:rPr>
          <w:rFonts w:ascii="Arial" w:hAnsi="Arial" w:cs="Arial"/>
        </w:rPr>
        <w:t xml:space="preserve"> belonging to primary PUCCH group</w:t>
      </w:r>
      <w:r w:rsidR="002346FB">
        <w:rPr>
          <w:rFonts w:ascii="Arial" w:hAnsi="Arial" w:cs="Arial"/>
        </w:rPr>
        <w:t xml:space="preserve"> using PUSCH</w:t>
      </w:r>
      <w:r w:rsidR="0021177D">
        <w:rPr>
          <w:rFonts w:ascii="Arial" w:hAnsi="Arial" w:cs="Arial"/>
        </w:rPr>
        <w:t>.</w:t>
      </w:r>
    </w:p>
    <w:p w:rsidR="00DE7F61" w:rsidRDefault="00DE7F61" w:rsidP="00816261">
      <w:pPr>
        <w:rPr>
          <w:rFonts w:ascii="Arial" w:hAnsi="Arial" w:cs="Arial"/>
        </w:rPr>
      </w:pPr>
    </w:p>
    <w:p w:rsidR="00DE7F61" w:rsidRDefault="00DE7F61" w:rsidP="00816261">
      <w:pPr>
        <w:rPr>
          <w:rFonts w:ascii="Arial" w:hAnsi="Arial" w:cs="Arial"/>
        </w:rPr>
      </w:pPr>
    </w:p>
    <w:p w:rsidR="00DE7F61" w:rsidRPr="00E65666" w:rsidRDefault="00DE7F61" w:rsidP="00DE7F61">
      <w:pPr>
        <w:rPr>
          <w:rFonts w:ascii="Arial" w:hAnsi="Arial" w:cs="Arial"/>
          <w:b/>
          <w:bCs/>
          <w:lang w:eastAsia="zh-CN"/>
        </w:rPr>
      </w:pPr>
      <w:r>
        <w:rPr>
          <w:rFonts w:ascii="Arial" w:hAnsi="Arial" w:cs="Arial" w:hint="eastAsia"/>
          <w:b/>
          <w:bCs/>
          <w:lang w:eastAsia="zh-CN"/>
        </w:rPr>
        <w:t>Q</w:t>
      </w:r>
      <w:r w:rsidRPr="00E65666">
        <w:rPr>
          <w:rFonts w:ascii="Arial" w:hAnsi="Arial" w:cs="Arial"/>
          <w:b/>
          <w:bCs/>
          <w:lang w:eastAsia="zh-CN"/>
        </w:rPr>
        <w:t xml:space="preserve"> 2: </w:t>
      </w:r>
      <w:r w:rsidR="00622972" w:rsidRPr="00622972">
        <w:rPr>
          <w:rFonts w:ascii="Arial" w:hAnsi="Arial" w:cs="Arial"/>
          <w:b/>
          <w:bCs/>
          <w:lang w:eastAsia="zh-CN"/>
        </w:rPr>
        <w:t>Whether the above observation is correct, i.e. the identified four cases are not supported by the current RAN1 and RAN2 specification</w:t>
      </w:r>
      <w:r w:rsidR="00BF4A02">
        <w:rPr>
          <w:rFonts w:ascii="Arial" w:hAnsi="Arial" w:cs="Arial"/>
          <w:b/>
          <w:bCs/>
          <w:lang w:eastAsia="zh-CN"/>
        </w:rPr>
        <w:t>?</w:t>
      </w:r>
    </w:p>
    <w:p w:rsidR="00DE7F61" w:rsidRDefault="00DE7F61" w:rsidP="00816261">
      <w:pPr>
        <w:rPr>
          <w:rFonts w:ascii="Arial" w:hAnsi="Arial" w:cs="Arial"/>
        </w:rPr>
      </w:pPr>
    </w:p>
    <w:p w:rsidR="00DE7F61" w:rsidRDefault="00DE7F61" w:rsidP="00816261">
      <w:pPr>
        <w:rPr>
          <w:rFonts w:ascii="Arial" w:hAnsi="Arial" w:cs="Arial"/>
        </w:rPr>
      </w:pPr>
      <w:r w:rsidRPr="000572E6">
        <w:rPr>
          <w:rFonts w:ascii="Arial" w:hAnsi="Arial" w:cs="Arial"/>
          <w:b/>
        </w:rPr>
        <w:lastRenderedPageBreak/>
        <w:t xml:space="preserve">Answer: </w:t>
      </w:r>
      <w:r w:rsidR="00CB7209">
        <w:rPr>
          <w:rFonts w:ascii="Arial" w:hAnsi="Arial" w:cs="Arial"/>
        </w:rPr>
        <w:t xml:space="preserve">If the CSI report to finish the </w:t>
      </w:r>
      <w:r w:rsidR="00CB7209" w:rsidRPr="00CB7209">
        <w:rPr>
          <w:rFonts w:ascii="Arial" w:hAnsi="Arial" w:cs="Arial"/>
        </w:rPr>
        <w:t>PUCCH SCell</w:t>
      </w:r>
      <w:r w:rsidR="00CB7209">
        <w:rPr>
          <w:rFonts w:ascii="Arial" w:hAnsi="Arial" w:cs="Arial"/>
        </w:rPr>
        <w:t xml:space="preserve"> activation is assumed periodic</w:t>
      </w:r>
      <w:r w:rsidR="0021177D">
        <w:rPr>
          <w:rFonts w:ascii="Arial" w:hAnsi="Arial" w:cs="Arial"/>
        </w:rPr>
        <w:t xml:space="preserve"> only, then the answer is yes. If the CSI report to finish the </w:t>
      </w:r>
      <w:r w:rsidR="0021177D" w:rsidRPr="00CB7209">
        <w:rPr>
          <w:rFonts w:ascii="Arial" w:hAnsi="Arial" w:cs="Arial"/>
        </w:rPr>
        <w:t>PUCCH SCell</w:t>
      </w:r>
      <w:r w:rsidR="0021177D">
        <w:rPr>
          <w:rFonts w:ascii="Arial" w:hAnsi="Arial" w:cs="Arial"/>
        </w:rPr>
        <w:t xml:space="preserve"> activation can be </w:t>
      </w:r>
      <w:r w:rsidR="002346FB">
        <w:rPr>
          <w:rFonts w:ascii="Arial" w:hAnsi="Arial" w:cs="Arial"/>
        </w:rPr>
        <w:t>semi-persistent/aperiodic</w:t>
      </w:r>
      <w:r w:rsidR="0021177D">
        <w:rPr>
          <w:rFonts w:ascii="Arial" w:hAnsi="Arial" w:cs="Arial"/>
        </w:rPr>
        <w:t>, then the answer is no.</w:t>
      </w:r>
    </w:p>
    <w:p w:rsidR="00DE7F61" w:rsidRDefault="00DE7F61" w:rsidP="00816261">
      <w:pPr>
        <w:rPr>
          <w:rFonts w:ascii="Arial" w:hAnsi="Arial" w:cs="Arial"/>
        </w:rPr>
      </w:pPr>
    </w:p>
    <w:p w:rsidR="00DE7F61" w:rsidRDefault="00DE7F61" w:rsidP="00816261">
      <w:pPr>
        <w:rPr>
          <w:rFonts w:ascii="Arial" w:hAnsi="Arial" w:cs="Arial"/>
        </w:rPr>
      </w:pPr>
    </w:p>
    <w:p w:rsidR="009767FA" w:rsidRDefault="009767FA" w:rsidP="00816261">
      <w:pPr>
        <w:rPr>
          <w:rFonts w:ascii="Arial" w:hAnsi="Arial" w:cs="Arial"/>
          <w:b/>
          <w:bCs/>
          <w:lang w:eastAsia="zh-CN"/>
        </w:rPr>
      </w:pPr>
      <w:r>
        <w:rPr>
          <w:rFonts w:ascii="Arial" w:hAnsi="Arial" w:cs="Arial" w:hint="eastAsia"/>
          <w:b/>
          <w:bCs/>
          <w:lang w:eastAsia="zh-CN"/>
        </w:rPr>
        <w:t>Q</w:t>
      </w:r>
      <w:r w:rsidRPr="00644C4B">
        <w:rPr>
          <w:rFonts w:ascii="Arial" w:hAnsi="Arial" w:cs="Arial"/>
          <w:b/>
          <w:bCs/>
          <w:lang w:eastAsia="zh-CN"/>
        </w:rPr>
        <w:t xml:space="preserve"> </w:t>
      </w:r>
      <w:r>
        <w:rPr>
          <w:rFonts w:ascii="Arial" w:hAnsi="Arial" w:cs="Arial"/>
          <w:b/>
          <w:bCs/>
          <w:lang w:eastAsia="zh-CN"/>
        </w:rPr>
        <w:t>3</w:t>
      </w:r>
      <w:r w:rsidRPr="00644C4B">
        <w:rPr>
          <w:rFonts w:ascii="Arial" w:hAnsi="Arial" w:cs="Arial"/>
          <w:b/>
          <w:bCs/>
          <w:lang w:eastAsia="zh-CN"/>
        </w:rPr>
        <w:t>:</w:t>
      </w:r>
      <w:r>
        <w:rPr>
          <w:rFonts w:ascii="Arial" w:hAnsi="Arial" w:cs="Arial"/>
          <w:b/>
          <w:bCs/>
          <w:lang w:eastAsia="zh-CN"/>
        </w:rPr>
        <w:t xml:space="preserve"> </w:t>
      </w:r>
      <w:r w:rsidR="00BF4A02" w:rsidRPr="00BF4A02">
        <w:rPr>
          <w:rFonts w:ascii="Arial" w:hAnsi="Arial" w:cs="Arial"/>
          <w:b/>
          <w:bCs/>
          <w:lang w:eastAsia="zh-CN"/>
        </w:rPr>
        <w:t>Whether the above identified cases can be supported by RAN1 and RAN2 spec updates within Rel-17 timeframe</w:t>
      </w:r>
      <w:r w:rsidR="00BF4A02">
        <w:rPr>
          <w:rFonts w:ascii="Arial" w:hAnsi="Arial" w:cs="Arial"/>
          <w:b/>
          <w:bCs/>
          <w:lang w:eastAsia="zh-CN"/>
        </w:rPr>
        <w:t>?</w:t>
      </w:r>
    </w:p>
    <w:p w:rsidR="009767FA" w:rsidRDefault="009767FA" w:rsidP="00816261">
      <w:pPr>
        <w:rPr>
          <w:rFonts w:ascii="Arial" w:hAnsi="Arial" w:cs="Arial"/>
          <w:b/>
          <w:bCs/>
          <w:lang w:eastAsia="zh-CN"/>
        </w:rPr>
      </w:pPr>
    </w:p>
    <w:p w:rsidR="00816261" w:rsidRDefault="009767FA" w:rsidP="00553B05">
      <w:pPr>
        <w:rPr>
          <w:rFonts w:ascii="Arial" w:hAnsi="Arial" w:cs="Arial"/>
        </w:rPr>
      </w:pPr>
      <w:r w:rsidRPr="000572E6">
        <w:rPr>
          <w:rFonts w:ascii="Arial" w:hAnsi="Arial" w:cs="Arial"/>
          <w:b/>
        </w:rPr>
        <w:t>Answer:</w:t>
      </w:r>
      <w:r w:rsidR="0021177D">
        <w:rPr>
          <w:rFonts w:ascii="Arial" w:hAnsi="Arial" w:cs="Arial"/>
        </w:rPr>
        <w:t xml:space="preserve"> </w:t>
      </w:r>
      <w:r w:rsidR="0021177D">
        <w:rPr>
          <w:rFonts w:ascii="Arial" w:hAnsi="Arial" w:cs="Arial" w:hint="eastAsia"/>
          <w:lang w:eastAsia="zh-TW"/>
        </w:rPr>
        <w:t xml:space="preserve">Yes. </w:t>
      </w:r>
      <w:r w:rsidR="0021177D">
        <w:rPr>
          <w:rFonts w:ascii="Arial" w:hAnsi="Arial" w:cs="Arial"/>
        </w:rPr>
        <w:t xml:space="preserve">If the CSI report to finish the </w:t>
      </w:r>
      <w:r w:rsidR="0021177D" w:rsidRPr="00CB7209">
        <w:rPr>
          <w:rFonts w:ascii="Arial" w:hAnsi="Arial" w:cs="Arial"/>
        </w:rPr>
        <w:t>PUCCH SCell</w:t>
      </w:r>
      <w:r w:rsidR="0021177D">
        <w:rPr>
          <w:rFonts w:ascii="Arial" w:hAnsi="Arial" w:cs="Arial"/>
        </w:rPr>
        <w:t xml:space="preserve"> activation can be </w:t>
      </w:r>
      <w:r w:rsidR="002346FB">
        <w:rPr>
          <w:rFonts w:ascii="Arial" w:hAnsi="Arial" w:cs="Arial"/>
        </w:rPr>
        <w:t>semi-persistent/aperiodic</w:t>
      </w:r>
      <w:r w:rsidR="0021177D">
        <w:rPr>
          <w:rFonts w:ascii="Arial" w:hAnsi="Arial" w:cs="Arial"/>
        </w:rPr>
        <w:t xml:space="preserve">, then current RAN1/RAN2 spec already can support the </w:t>
      </w:r>
      <w:r w:rsidR="0021177D" w:rsidRPr="0021177D">
        <w:rPr>
          <w:rFonts w:ascii="Arial" w:hAnsi="Arial" w:cs="Arial"/>
        </w:rPr>
        <w:t>identified cases</w:t>
      </w:r>
      <w:r w:rsidR="0021177D">
        <w:rPr>
          <w:rFonts w:ascii="Arial" w:hAnsi="Arial" w:cs="Arial"/>
        </w:rPr>
        <w:t xml:space="preserve">. If the CSI report to finish the </w:t>
      </w:r>
      <w:r w:rsidR="0021177D" w:rsidRPr="00CB7209">
        <w:rPr>
          <w:rFonts w:ascii="Arial" w:hAnsi="Arial" w:cs="Arial"/>
        </w:rPr>
        <w:t>PUCCH SCell</w:t>
      </w:r>
      <w:r w:rsidR="0021177D">
        <w:rPr>
          <w:rFonts w:ascii="Arial" w:hAnsi="Arial" w:cs="Arial"/>
        </w:rPr>
        <w:t xml:space="preserve"> activation can only be periodic, </w:t>
      </w:r>
      <w:r w:rsidR="00926C45">
        <w:rPr>
          <w:rFonts w:ascii="Arial" w:hAnsi="Arial" w:cs="Arial"/>
        </w:rPr>
        <w:t xml:space="preserve">then there are several possible ways </w:t>
      </w:r>
      <w:r w:rsidR="00D64AB2">
        <w:rPr>
          <w:rFonts w:ascii="Arial" w:hAnsi="Arial" w:cs="Arial"/>
        </w:rPr>
        <w:t>requiring</w:t>
      </w:r>
      <w:r w:rsidR="00926C45">
        <w:rPr>
          <w:rFonts w:ascii="Arial" w:hAnsi="Arial" w:cs="Arial"/>
        </w:rPr>
        <w:t xml:space="preserve"> spec update to support the </w:t>
      </w:r>
      <w:r w:rsidR="00926C45" w:rsidRPr="00926C45">
        <w:rPr>
          <w:rFonts w:ascii="Arial" w:hAnsi="Arial" w:cs="Arial"/>
        </w:rPr>
        <w:t>identified cases</w:t>
      </w:r>
      <w:r w:rsidR="00926C45">
        <w:rPr>
          <w:rFonts w:ascii="Arial" w:hAnsi="Arial" w:cs="Arial"/>
        </w:rPr>
        <w:t>:</w:t>
      </w:r>
    </w:p>
    <w:p w:rsidR="00926C45" w:rsidRPr="002346FB" w:rsidRDefault="00926C45" w:rsidP="00926C45">
      <w:pPr>
        <w:pStyle w:val="a8"/>
        <w:numPr>
          <w:ilvl w:val="0"/>
          <w:numId w:val="6"/>
        </w:numPr>
        <w:rPr>
          <w:rFonts w:ascii="Arial" w:hAnsi="Arial" w:cs="Arial"/>
          <w:sz w:val="20"/>
        </w:rPr>
      </w:pPr>
      <w:r w:rsidRPr="002346FB">
        <w:rPr>
          <w:rFonts w:ascii="Arial" w:hAnsi="Arial" w:cs="Arial"/>
          <w:sz w:val="20"/>
        </w:rPr>
        <w:t>UE transmits L1-RSRP report repetitively on different beams until the PUCCH SCell is activated successfully</w:t>
      </w:r>
    </w:p>
    <w:p w:rsidR="00926C45" w:rsidRPr="002346FB" w:rsidRDefault="00926C45" w:rsidP="00926C45">
      <w:pPr>
        <w:pStyle w:val="a8"/>
        <w:numPr>
          <w:ilvl w:val="0"/>
          <w:numId w:val="6"/>
        </w:numPr>
        <w:rPr>
          <w:rFonts w:ascii="Arial" w:hAnsi="Arial" w:cs="Arial"/>
          <w:sz w:val="20"/>
        </w:rPr>
      </w:pPr>
      <w:r w:rsidRPr="002346FB">
        <w:rPr>
          <w:rFonts w:ascii="Arial" w:hAnsi="Arial" w:cs="Arial"/>
          <w:sz w:val="20"/>
        </w:rPr>
        <w:t>Allow UE to transmit the CSI report (e.g. L1-RSRP) on SpCell for target PUCCH SCell before the PUCCH SCell is activated</w:t>
      </w:r>
    </w:p>
    <w:p w:rsidR="00926C45" w:rsidRPr="002346FB" w:rsidRDefault="00926C45" w:rsidP="00926C45">
      <w:pPr>
        <w:pStyle w:val="a8"/>
        <w:numPr>
          <w:ilvl w:val="0"/>
          <w:numId w:val="6"/>
        </w:numPr>
        <w:rPr>
          <w:rFonts w:ascii="Arial" w:hAnsi="Arial" w:cs="Arial"/>
          <w:sz w:val="20"/>
        </w:rPr>
      </w:pPr>
      <w:r w:rsidRPr="002346FB">
        <w:rPr>
          <w:rFonts w:ascii="Arial" w:hAnsi="Arial" w:cs="Arial"/>
          <w:sz w:val="20"/>
        </w:rPr>
        <w:t>Allow UE to perform CBRA RACH process on the PUCCH SCell</w:t>
      </w:r>
    </w:p>
    <w:p w:rsidR="00816261" w:rsidRPr="00D64AB2" w:rsidRDefault="00D64AB2" w:rsidP="00D64AB2">
      <w:pPr>
        <w:rPr>
          <w:rFonts w:ascii="Arial" w:hAnsi="Arial" w:cs="Arial"/>
        </w:rPr>
      </w:pPr>
      <w:r w:rsidRPr="00D64AB2">
        <w:rPr>
          <w:rFonts w:ascii="Arial" w:hAnsi="Arial" w:cs="Arial"/>
        </w:rPr>
        <w:t>which should</w:t>
      </w:r>
      <w:r>
        <w:rPr>
          <w:rFonts w:ascii="Arial" w:hAnsi="Arial" w:cs="Arial"/>
        </w:rPr>
        <w:t xml:space="preserve"> be able to be finished </w:t>
      </w:r>
      <w:r w:rsidRPr="00D64AB2">
        <w:rPr>
          <w:rFonts w:ascii="Arial" w:hAnsi="Arial" w:cs="Arial"/>
        </w:rPr>
        <w:t>within Rel-17 timeframe</w:t>
      </w:r>
      <w:r>
        <w:rPr>
          <w:rFonts w:ascii="Arial" w:hAnsi="Arial" w:cs="Arial"/>
        </w:rPr>
        <w:t>.</w:t>
      </w:r>
    </w:p>
    <w:p w:rsidR="00926C45" w:rsidRPr="000A7857" w:rsidRDefault="00926C45" w:rsidP="00816261">
      <w:pPr>
        <w:spacing w:after="120"/>
        <w:rPr>
          <w:rFonts w:ascii="Arial" w:hAnsi="Arial"/>
          <w:sz w:val="18"/>
        </w:rPr>
      </w:pPr>
    </w:p>
    <w:p w:rsidR="00816261" w:rsidRPr="00EA5112" w:rsidRDefault="00816261" w:rsidP="00816261">
      <w:pPr>
        <w:spacing w:after="120"/>
        <w:rPr>
          <w:rFonts w:ascii="Arial" w:hAnsi="Arial" w:cs="Arial"/>
          <w:b/>
        </w:rPr>
      </w:pPr>
      <w:r w:rsidRPr="00EA5112">
        <w:rPr>
          <w:rFonts w:ascii="Arial" w:hAnsi="Arial" w:cs="Arial"/>
          <w:b/>
        </w:rPr>
        <w:t>2. Actions:</w:t>
      </w:r>
    </w:p>
    <w:p w:rsidR="00816261" w:rsidRPr="00EA5112" w:rsidRDefault="00816261" w:rsidP="00816261">
      <w:pPr>
        <w:spacing w:after="120"/>
        <w:ind w:left="1985" w:hanging="1985"/>
        <w:rPr>
          <w:rFonts w:ascii="Arial" w:hAnsi="Arial" w:cs="Arial"/>
          <w:b/>
        </w:rPr>
      </w:pPr>
      <w:r w:rsidRPr="00EA5112">
        <w:rPr>
          <w:rFonts w:ascii="Arial" w:hAnsi="Arial" w:cs="Arial"/>
          <w:b/>
        </w:rPr>
        <w:t>To RAN</w:t>
      </w:r>
      <w:r w:rsidR="00167014">
        <w:rPr>
          <w:rFonts w:ascii="Arial" w:hAnsi="Arial" w:cs="Arial"/>
          <w:b/>
        </w:rPr>
        <w:t>4</w:t>
      </w:r>
      <w:r>
        <w:rPr>
          <w:rFonts w:ascii="Arial" w:hAnsi="Arial" w:cs="Arial"/>
          <w:b/>
        </w:rPr>
        <w:t>:</w:t>
      </w:r>
    </w:p>
    <w:p w:rsidR="00816261" w:rsidRPr="00EA5112" w:rsidRDefault="00816261" w:rsidP="00816261">
      <w:pPr>
        <w:spacing w:after="120"/>
        <w:ind w:left="993" w:hanging="993"/>
        <w:rPr>
          <w:rFonts w:ascii="Arial" w:hAnsi="Arial" w:cs="Arial"/>
          <w:lang w:eastAsia="ko-KR"/>
        </w:rPr>
      </w:pPr>
      <w:r w:rsidRPr="0001304E">
        <w:rPr>
          <w:rFonts w:ascii="Arial" w:hAnsi="Arial" w:cs="Arial"/>
        </w:rPr>
        <w:t xml:space="preserve">RAN1 </w:t>
      </w:r>
      <w:r w:rsidRPr="0001304E">
        <w:rPr>
          <w:rFonts w:ascii="Arial" w:hAnsi="Arial" w:cs="Arial" w:hint="eastAsia"/>
          <w:lang w:eastAsia="ko-KR"/>
        </w:rPr>
        <w:t>kindly</w:t>
      </w:r>
      <w:r w:rsidR="00167014">
        <w:rPr>
          <w:rFonts w:ascii="Arial" w:hAnsi="Arial" w:cs="Arial"/>
        </w:rPr>
        <w:t xml:space="preserve"> asks RAN4</w:t>
      </w:r>
      <w:r w:rsidRPr="0001304E">
        <w:rPr>
          <w:rFonts w:ascii="Arial" w:hAnsi="Arial" w:cs="Arial"/>
        </w:rPr>
        <w:t xml:space="preserve"> to take the above response into account</w:t>
      </w:r>
      <w:r>
        <w:rPr>
          <w:rFonts w:ascii="Arial" w:hAnsi="Arial" w:cs="Arial"/>
        </w:rPr>
        <w:t xml:space="preserve"> for the corresponding future works</w:t>
      </w:r>
      <w:r w:rsidRPr="0001304E">
        <w:rPr>
          <w:rFonts w:ascii="Arial" w:hAnsi="Arial" w:cs="Arial"/>
        </w:rPr>
        <w:t>.</w:t>
      </w:r>
    </w:p>
    <w:p w:rsidR="00816261" w:rsidRPr="00EA5112" w:rsidRDefault="00816261" w:rsidP="00816261">
      <w:pPr>
        <w:pStyle w:val="a8"/>
        <w:spacing w:after="120"/>
        <w:rPr>
          <w:rFonts w:ascii="Arial" w:hAnsi="Arial" w:cs="Arial"/>
          <w:sz w:val="20"/>
        </w:rPr>
      </w:pPr>
    </w:p>
    <w:p w:rsidR="00816261" w:rsidRPr="00EA5112" w:rsidRDefault="00816261" w:rsidP="00816261">
      <w:pPr>
        <w:spacing w:after="120"/>
        <w:rPr>
          <w:rFonts w:ascii="Arial" w:hAnsi="Arial" w:cs="Arial"/>
          <w:b/>
        </w:rPr>
      </w:pPr>
      <w:r>
        <w:rPr>
          <w:rFonts w:ascii="Arial" w:hAnsi="Arial" w:cs="Arial"/>
          <w:b/>
        </w:rPr>
        <w:t xml:space="preserve">3. Date of Next </w:t>
      </w:r>
      <w:r w:rsidRPr="00EA5112">
        <w:rPr>
          <w:rFonts w:ascii="Arial" w:hAnsi="Arial" w:cs="Arial"/>
          <w:b/>
        </w:rPr>
        <w:t>RAN</w:t>
      </w:r>
      <w:r>
        <w:rPr>
          <w:rFonts w:ascii="Arial" w:hAnsi="Arial" w:cs="Arial"/>
          <w:b/>
        </w:rPr>
        <w:t>1</w:t>
      </w:r>
      <w:r w:rsidRPr="00EA5112">
        <w:rPr>
          <w:rFonts w:ascii="Arial" w:hAnsi="Arial" w:cs="Arial"/>
          <w:b/>
        </w:rPr>
        <w:t xml:space="preserve"> Meetings:</w:t>
      </w:r>
    </w:p>
    <w:p w:rsidR="00816261" w:rsidRDefault="003A4378" w:rsidP="00816261">
      <w:pPr>
        <w:tabs>
          <w:tab w:val="left" w:pos="4111"/>
        </w:tabs>
        <w:spacing w:after="120"/>
        <w:ind w:left="2268" w:hanging="2268"/>
        <w:rPr>
          <w:rFonts w:ascii="Arial" w:hAnsi="Arial" w:cs="Arial"/>
          <w:bCs/>
        </w:rPr>
      </w:pPr>
      <w:r>
        <w:rPr>
          <w:rFonts w:ascii="Arial" w:hAnsi="Arial" w:cs="Arial"/>
          <w:bCs/>
        </w:rPr>
        <w:t xml:space="preserve">TSG-RAN WG1 Meeting 107-e </w:t>
      </w:r>
      <w:r>
        <w:rPr>
          <w:rFonts w:ascii="Arial" w:hAnsi="Arial" w:cs="Arial"/>
          <w:bCs/>
        </w:rPr>
        <w:tab/>
        <w:t>11 Nov. – 19 Nov.</w:t>
      </w:r>
      <w:r w:rsidR="00816261">
        <w:rPr>
          <w:rFonts w:ascii="Arial" w:hAnsi="Arial" w:cs="Arial"/>
          <w:bCs/>
        </w:rPr>
        <w:t xml:space="preserve"> </w:t>
      </w:r>
      <w:r>
        <w:rPr>
          <w:rFonts w:ascii="Arial" w:hAnsi="Arial" w:cs="Arial"/>
          <w:bCs/>
        </w:rPr>
        <w:t>2021</w:t>
      </w:r>
      <w:r w:rsidR="00816261">
        <w:rPr>
          <w:rFonts w:ascii="Arial" w:hAnsi="Arial" w:cs="Arial"/>
          <w:bCs/>
        </w:rPr>
        <w:tab/>
      </w:r>
      <w:r w:rsidR="00816261">
        <w:rPr>
          <w:rFonts w:ascii="Arial" w:hAnsi="Arial" w:cs="Arial"/>
          <w:bCs/>
        </w:rPr>
        <w:tab/>
      </w:r>
      <w:r>
        <w:rPr>
          <w:rFonts w:ascii="Arial" w:hAnsi="Arial" w:cs="Arial"/>
          <w:bCs/>
        </w:rPr>
        <w:t xml:space="preserve">        </w:t>
      </w:r>
      <w:r>
        <w:rPr>
          <w:rFonts w:ascii="Arial" w:hAnsi="Arial" w:cs="Arial"/>
          <w:bCs/>
        </w:rPr>
        <w:tab/>
        <w:t>e-Meeting</w:t>
      </w:r>
    </w:p>
    <w:p w:rsidR="00816261" w:rsidRDefault="003A4378" w:rsidP="00816261">
      <w:pPr>
        <w:tabs>
          <w:tab w:val="left" w:pos="4111"/>
        </w:tabs>
        <w:spacing w:after="120"/>
        <w:ind w:left="2268" w:hanging="2268"/>
        <w:rPr>
          <w:rFonts w:ascii="Arial" w:hAnsi="Arial" w:cs="Arial"/>
          <w:bCs/>
        </w:rPr>
      </w:pPr>
      <w:r>
        <w:rPr>
          <w:rFonts w:ascii="Arial" w:hAnsi="Arial" w:cs="Arial"/>
          <w:bCs/>
        </w:rPr>
        <w:t>TSG-RAN WG1 Meeting 107-bis-e</w:t>
      </w:r>
      <w:r>
        <w:rPr>
          <w:rFonts w:ascii="Arial" w:hAnsi="Arial" w:cs="Arial"/>
          <w:bCs/>
        </w:rPr>
        <w:tab/>
        <w:t>17 – 25 Jan. 2022</w:t>
      </w:r>
      <w:r>
        <w:rPr>
          <w:rFonts w:ascii="Arial" w:hAnsi="Arial" w:cs="Arial"/>
          <w:bCs/>
        </w:rPr>
        <w:tab/>
      </w:r>
      <w:r w:rsidR="00816261" w:rsidRPr="00EE588E">
        <w:rPr>
          <w:rFonts w:ascii="Arial" w:hAnsi="Arial" w:cs="Arial"/>
          <w:bCs/>
        </w:rPr>
        <w:tab/>
        <w:t xml:space="preserve"> </w:t>
      </w:r>
      <w:r w:rsidR="00816261">
        <w:rPr>
          <w:rFonts w:ascii="Arial" w:hAnsi="Arial" w:cs="Arial"/>
          <w:bCs/>
        </w:rPr>
        <w:tab/>
      </w:r>
      <w:r w:rsidR="007B3D08">
        <w:rPr>
          <w:rFonts w:ascii="Arial" w:hAnsi="Arial" w:cs="Arial"/>
          <w:bCs/>
        </w:rPr>
        <w:t xml:space="preserve">        </w:t>
      </w:r>
      <w:r>
        <w:rPr>
          <w:rFonts w:ascii="Arial" w:hAnsi="Arial" w:cs="Arial"/>
          <w:bCs/>
        </w:rPr>
        <w:tab/>
        <w:t>e-Meeting</w:t>
      </w:r>
    </w:p>
    <w:p w:rsidR="00816261" w:rsidRDefault="00816261" w:rsidP="00816261">
      <w:pPr>
        <w:tabs>
          <w:tab w:val="left" w:pos="2880"/>
          <w:tab w:val="left" w:pos="3600"/>
          <w:tab w:val="left" w:pos="5040"/>
          <w:tab w:val="left" w:pos="5103"/>
        </w:tabs>
        <w:spacing w:after="120"/>
        <w:ind w:left="2275" w:hanging="2275"/>
        <w:rPr>
          <w:rFonts w:ascii="Arial" w:hAnsi="Arial" w:cs="Arial"/>
          <w:bCs/>
        </w:rPr>
      </w:pPr>
    </w:p>
    <w:p w:rsidR="00461ED5" w:rsidRDefault="00461ED5"/>
    <w:sectPr w:rsidR="00461ED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857" w:rsidRDefault="00143857" w:rsidP="00816261">
      <w:r>
        <w:separator/>
      </w:r>
    </w:p>
  </w:endnote>
  <w:endnote w:type="continuationSeparator" w:id="0">
    <w:p w:rsidR="00143857" w:rsidRDefault="00143857" w:rsidP="00816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857" w:rsidRDefault="00143857" w:rsidP="00816261">
      <w:r>
        <w:separator/>
      </w:r>
    </w:p>
  </w:footnote>
  <w:footnote w:type="continuationSeparator" w:id="0">
    <w:p w:rsidR="00143857" w:rsidRDefault="00143857" w:rsidP="008162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65BF0"/>
    <w:multiLevelType w:val="hybridMultilevel"/>
    <w:tmpl w:val="A2F8B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E869B8"/>
    <w:multiLevelType w:val="hybridMultilevel"/>
    <w:tmpl w:val="EA94E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E22456"/>
    <w:multiLevelType w:val="hybridMultilevel"/>
    <w:tmpl w:val="BA1E9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3F38D5"/>
    <w:multiLevelType w:val="hybridMultilevel"/>
    <w:tmpl w:val="FA7E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D135A7"/>
    <w:multiLevelType w:val="hybridMultilevel"/>
    <w:tmpl w:val="0AE2C1EC"/>
    <w:lvl w:ilvl="0" w:tplc="FBC43BEC">
      <w:start w:val="1"/>
      <w:numFmt w:val="bullet"/>
      <w:lvlText w:val="-"/>
      <w:lvlJc w:val="left"/>
      <w:pPr>
        <w:tabs>
          <w:tab w:val="num" w:pos="720"/>
        </w:tabs>
        <w:ind w:left="720" w:hanging="360"/>
      </w:pPr>
      <w:rPr>
        <w:rFonts w:ascii="Arial" w:hAnsi="Arial" w:hint="default"/>
      </w:rPr>
    </w:lvl>
    <w:lvl w:ilvl="1" w:tplc="34C4D18C" w:tentative="1">
      <w:start w:val="1"/>
      <w:numFmt w:val="bullet"/>
      <w:lvlText w:val="-"/>
      <w:lvlJc w:val="left"/>
      <w:pPr>
        <w:tabs>
          <w:tab w:val="num" w:pos="1440"/>
        </w:tabs>
        <w:ind w:left="1440" w:hanging="360"/>
      </w:pPr>
      <w:rPr>
        <w:rFonts w:ascii="Arial" w:hAnsi="Arial" w:hint="default"/>
      </w:rPr>
    </w:lvl>
    <w:lvl w:ilvl="2" w:tplc="810C4A3A">
      <w:start w:val="1"/>
      <w:numFmt w:val="bullet"/>
      <w:lvlText w:val="-"/>
      <w:lvlJc w:val="left"/>
      <w:pPr>
        <w:tabs>
          <w:tab w:val="num" w:pos="2160"/>
        </w:tabs>
        <w:ind w:left="2160" w:hanging="360"/>
      </w:pPr>
      <w:rPr>
        <w:rFonts w:ascii="Arial" w:hAnsi="Arial" w:hint="default"/>
      </w:rPr>
    </w:lvl>
    <w:lvl w:ilvl="3" w:tplc="FBFCB9D8" w:tentative="1">
      <w:start w:val="1"/>
      <w:numFmt w:val="bullet"/>
      <w:lvlText w:val="-"/>
      <w:lvlJc w:val="left"/>
      <w:pPr>
        <w:tabs>
          <w:tab w:val="num" w:pos="2880"/>
        </w:tabs>
        <w:ind w:left="2880" w:hanging="360"/>
      </w:pPr>
      <w:rPr>
        <w:rFonts w:ascii="Arial" w:hAnsi="Arial" w:hint="default"/>
      </w:rPr>
    </w:lvl>
    <w:lvl w:ilvl="4" w:tplc="3A927B7C" w:tentative="1">
      <w:start w:val="1"/>
      <w:numFmt w:val="bullet"/>
      <w:lvlText w:val="-"/>
      <w:lvlJc w:val="left"/>
      <w:pPr>
        <w:tabs>
          <w:tab w:val="num" w:pos="3600"/>
        </w:tabs>
        <w:ind w:left="3600" w:hanging="360"/>
      </w:pPr>
      <w:rPr>
        <w:rFonts w:ascii="Arial" w:hAnsi="Arial" w:hint="default"/>
      </w:rPr>
    </w:lvl>
    <w:lvl w:ilvl="5" w:tplc="EA789152" w:tentative="1">
      <w:start w:val="1"/>
      <w:numFmt w:val="bullet"/>
      <w:lvlText w:val="-"/>
      <w:lvlJc w:val="left"/>
      <w:pPr>
        <w:tabs>
          <w:tab w:val="num" w:pos="4320"/>
        </w:tabs>
        <w:ind w:left="4320" w:hanging="360"/>
      </w:pPr>
      <w:rPr>
        <w:rFonts w:ascii="Arial" w:hAnsi="Arial" w:hint="default"/>
      </w:rPr>
    </w:lvl>
    <w:lvl w:ilvl="6" w:tplc="82F6AB58" w:tentative="1">
      <w:start w:val="1"/>
      <w:numFmt w:val="bullet"/>
      <w:lvlText w:val="-"/>
      <w:lvlJc w:val="left"/>
      <w:pPr>
        <w:tabs>
          <w:tab w:val="num" w:pos="5040"/>
        </w:tabs>
        <w:ind w:left="5040" w:hanging="360"/>
      </w:pPr>
      <w:rPr>
        <w:rFonts w:ascii="Arial" w:hAnsi="Arial" w:hint="default"/>
      </w:rPr>
    </w:lvl>
    <w:lvl w:ilvl="7" w:tplc="E1F06430" w:tentative="1">
      <w:start w:val="1"/>
      <w:numFmt w:val="bullet"/>
      <w:lvlText w:val="-"/>
      <w:lvlJc w:val="left"/>
      <w:pPr>
        <w:tabs>
          <w:tab w:val="num" w:pos="5760"/>
        </w:tabs>
        <w:ind w:left="5760" w:hanging="360"/>
      </w:pPr>
      <w:rPr>
        <w:rFonts w:ascii="Arial" w:hAnsi="Arial" w:hint="default"/>
      </w:rPr>
    </w:lvl>
    <w:lvl w:ilvl="8" w:tplc="F25653E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2CB26CD"/>
    <w:multiLevelType w:val="hybridMultilevel"/>
    <w:tmpl w:val="9AAAE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06E"/>
    <w:rsid w:val="00072A99"/>
    <w:rsid w:val="00131EB1"/>
    <w:rsid w:val="00143857"/>
    <w:rsid w:val="00167014"/>
    <w:rsid w:val="001A6C0B"/>
    <w:rsid w:val="0021177D"/>
    <w:rsid w:val="002346FB"/>
    <w:rsid w:val="00306315"/>
    <w:rsid w:val="003A4378"/>
    <w:rsid w:val="003E6847"/>
    <w:rsid w:val="00461ED5"/>
    <w:rsid w:val="00531849"/>
    <w:rsid w:val="00553B05"/>
    <w:rsid w:val="00622972"/>
    <w:rsid w:val="006D1888"/>
    <w:rsid w:val="006F206E"/>
    <w:rsid w:val="00733DA9"/>
    <w:rsid w:val="0078559C"/>
    <w:rsid w:val="00793101"/>
    <w:rsid w:val="007B0D9C"/>
    <w:rsid w:val="007B3D08"/>
    <w:rsid w:val="007D751A"/>
    <w:rsid w:val="00816261"/>
    <w:rsid w:val="00871BB1"/>
    <w:rsid w:val="00926C45"/>
    <w:rsid w:val="009767FA"/>
    <w:rsid w:val="00AD15E3"/>
    <w:rsid w:val="00B25C52"/>
    <w:rsid w:val="00B50786"/>
    <w:rsid w:val="00BC58FF"/>
    <w:rsid w:val="00BF4A02"/>
    <w:rsid w:val="00C36A54"/>
    <w:rsid w:val="00C7570F"/>
    <w:rsid w:val="00CB7209"/>
    <w:rsid w:val="00CC554F"/>
    <w:rsid w:val="00D64AB2"/>
    <w:rsid w:val="00DD73F5"/>
    <w:rsid w:val="00DE7F61"/>
    <w:rsid w:val="00F7525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CC9BDA3-B95D-469A-A9C3-026FA5709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6261"/>
    <w:pPr>
      <w:spacing w:after="0" w:line="240" w:lineRule="auto"/>
    </w:pPr>
    <w:rPr>
      <w:rFonts w:ascii="Times New Roman" w:hAnsi="Times New Roman" w:cs="Times New Roman"/>
      <w:sz w:val="20"/>
      <w:szCs w:val="20"/>
      <w:lang w:val="en-GB" w:eastAsia="en-US"/>
    </w:rPr>
  </w:style>
  <w:style w:type="paragraph" w:styleId="4">
    <w:name w:val="heading 4"/>
    <w:aliases w:val="h4"/>
    <w:basedOn w:val="a"/>
    <w:next w:val="a"/>
    <w:link w:val="40"/>
    <w:semiHidden/>
    <w:unhideWhenUsed/>
    <w:qFormat/>
    <w:rsid w:val="00816261"/>
    <w:pPr>
      <w:keepNext/>
      <w:tabs>
        <w:tab w:val="left" w:pos="2694"/>
      </w:tabs>
      <w:ind w:left="708"/>
      <w:outlineLvl w:val="3"/>
    </w:pPr>
    <w:rPr>
      <w:rFonts w:ascii="Arial" w:eastAsia="Times New Roman"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816261"/>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816261"/>
  </w:style>
  <w:style w:type="paragraph" w:styleId="a5">
    <w:name w:val="footer"/>
    <w:basedOn w:val="a"/>
    <w:link w:val="a6"/>
    <w:uiPriority w:val="99"/>
    <w:unhideWhenUsed/>
    <w:rsid w:val="00816261"/>
    <w:pPr>
      <w:tabs>
        <w:tab w:val="center" w:pos="4320"/>
        <w:tab w:val="right" w:pos="8640"/>
      </w:tabs>
    </w:pPr>
  </w:style>
  <w:style w:type="character" w:customStyle="1" w:styleId="a6">
    <w:name w:val="頁尾 字元"/>
    <w:basedOn w:val="a0"/>
    <w:link w:val="a5"/>
    <w:uiPriority w:val="99"/>
    <w:rsid w:val="00816261"/>
  </w:style>
  <w:style w:type="character" w:customStyle="1" w:styleId="40">
    <w:name w:val="標題 4 字元"/>
    <w:aliases w:val="h4 字元"/>
    <w:basedOn w:val="a0"/>
    <w:link w:val="4"/>
    <w:semiHidden/>
    <w:rsid w:val="00816261"/>
    <w:rPr>
      <w:rFonts w:ascii="Arial" w:eastAsia="Times New Roman" w:hAnsi="Arial" w:cs="Times New Roman"/>
      <w:sz w:val="20"/>
      <w:szCs w:val="20"/>
      <w:lang w:val="en-GB" w:eastAsia="en-US"/>
    </w:rPr>
  </w:style>
  <w:style w:type="character" w:customStyle="1" w:styleId="a7">
    <w:name w:val="清單段落 字元"/>
    <w:aliases w:val="- Bullets 字元,목록 단락 字元,リスト段落 字元,Lista1 字元,?? ?? 字元,????? 字元,???? 字元,列出段落1 字元,列出段落 字元,中等深浅网格 1 - 着色 21 字元,列表段落 字元,¥¡¡¡¡ì¬º¥¹¥È¶ÎÂä 字元,ÁÐ³ö¶ÎÂä 字元,列表段落1 字元,—ño’i—Ž 字元,¥ê¥¹¥È¶ÎÂä 字元"/>
    <w:link w:val="a8"/>
    <w:uiPriority w:val="34"/>
    <w:qFormat/>
    <w:locked/>
    <w:rsid w:val="00816261"/>
    <w:rPr>
      <w:lang w:val="en-GB"/>
    </w:rPr>
  </w:style>
  <w:style w:type="paragraph" w:styleId="a8">
    <w:name w:val="List Paragraph"/>
    <w:aliases w:val="- Bullets,목록 단락,リスト段落,Lista1,?? ??,?????,????,列出段落1,列出段落,中等深浅网格 1 - 着色 21,列表段落,¥¡¡¡¡ì¬º¥¹¥È¶ÎÂä,ÁÐ³ö¶ÎÂä,列表段落1,—ño’i—Ž,¥ê¥¹¥È¶ÎÂä"/>
    <w:basedOn w:val="a"/>
    <w:link w:val="a7"/>
    <w:uiPriority w:val="34"/>
    <w:qFormat/>
    <w:rsid w:val="00816261"/>
    <w:pPr>
      <w:ind w:left="720"/>
      <w:contextualSpacing/>
    </w:pPr>
    <w:rPr>
      <w:rFonts w:asciiTheme="minorHAnsi" w:hAnsiTheme="minorHAnsi" w:cstheme="minorBidi"/>
      <w:sz w:val="22"/>
      <w:szCs w:val="22"/>
      <w:lang w:eastAsia="zh-TW"/>
    </w:rPr>
  </w:style>
  <w:style w:type="character" w:styleId="a9">
    <w:name w:val="Hyperlink"/>
    <w:uiPriority w:val="99"/>
    <w:unhideWhenUsed/>
    <w:rsid w:val="00816261"/>
    <w:rPr>
      <w:color w:val="0000FF"/>
      <w:u w:val="single"/>
    </w:rPr>
  </w:style>
  <w:style w:type="paragraph" w:styleId="aa">
    <w:name w:val="Balloon Text"/>
    <w:basedOn w:val="a"/>
    <w:link w:val="ab"/>
    <w:uiPriority w:val="99"/>
    <w:semiHidden/>
    <w:unhideWhenUsed/>
    <w:rsid w:val="00816261"/>
    <w:rPr>
      <w:rFonts w:ascii="Microsoft JhengHei UI" w:eastAsia="Microsoft JhengHei UI"/>
      <w:sz w:val="18"/>
      <w:szCs w:val="18"/>
    </w:rPr>
  </w:style>
  <w:style w:type="character" w:customStyle="1" w:styleId="ab">
    <w:name w:val="註解方塊文字 字元"/>
    <w:basedOn w:val="a0"/>
    <w:link w:val="aa"/>
    <w:uiPriority w:val="99"/>
    <w:semiHidden/>
    <w:rsid w:val="00816261"/>
    <w:rPr>
      <w:rFonts w:ascii="Microsoft JhengHei UI" w:eastAsia="Microsoft JhengHei UI"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540206">
      <w:bodyDiv w:val="1"/>
      <w:marLeft w:val="0"/>
      <w:marRight w:val="0"/>
      <w:marTop w:val="0"/>
      <w:marBottom w:val="0"/>
      <w:divBdr>
        <w:top w:val="none" w:sz="0" w:space="0" w:color="auto"/>
        <w:left w:val="none" w:sz="0" w:space="0" w:color="auto"/>
        <w:bottom w:val="none" w:sz="0" w:space="0" w:color="auto"/>
        <w:right w:val="none" w:sz="0" w:space="0" w:color="auto"/>
      </w:divBdr>
      <w:divsChild>
        <w:div w:id="1415014374">
          <w:marLeft w:val="1699"/>
          <w:marRight w:val="0"/>
          <w:marTop w:val="120"/>
          <w:marBottom w:val="0"/>
          <w:divBdr>
            <w:top w:val="none" w:sz="0" w:space="0" w:color="auto"/>
            <w:left w:val="none" w:sz="0" w:space="0" w:color="auto"/>
            <w:bottom w:val="none" w:sz="0" w:space="0" w:color="auto"/>
            <w:right w:val="none" w:sz="0" w:space="0" w:color="auto"/>
          </w:divBdr>
        </w:div>
      </w:divsChild>
    </w:div>
    <w:div w:id="1251348410">
      <w:bodyDiv w:val="1"/>
      <w:marLeft w:val="0"/>
      <w:marRight w:val="0"/>
      <w:marTop w:val="0"/>
      <w:marBottom w:val="0"/>
      <w:divBdr>
        <w:top w:val="none" w:sz="0" w:space="0" w:color="auto"/>
        <w:left w:val="none" w:sz="0" w:space="0" w:color="auto"/>
        <w:bottom w:val="none" w:sz="0" w:space="0" w:color="auto"/>
        <w:right w:val="none" w:sz="0" w:space="0" w:color="auto"/>
      </w:divBdr>
      <w:divsChild>
        <w:div w:id="171720944">
          <w:marLeft w:val="1699"/>
          <w:marRight w:val="0"/>
          <w:marTop w:val="120"/>
          <w:marBottom w:val="0"/>
          <w:divBdr>
            <w:top w:val="none" w:sz="0" w:space="0" w:color="auto"/>
            <w:left w:val="none" w:sz="0" w:space="0" w:color="auto"/>
            <w:bottom w:val="none" w:sz="0" w:space="0" w:color="auto"/>
            <w:right w:val="none" w:sz="0" w:space="0" w:color="auto"/>
          </w:divBdr>
        </w:div>
      </w:divsChild>
    </w:div>
    <w:div w:id="19486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485</Words>
  <Characters>2768</Characters>
  <Application>Microsoft Office Word</Application>
  <DocSecurity>0</DocSecurity>
  <Lines>23</Lines>
  <Paragraphs>6</Paragraphs>
  <ScaleCrop>false</ScaleCrop>
  <Company>Mediatek</Company>
  <LinksUpToDate>false</LinksUpToDate>
  <CharactersWithSpaces>3247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2</cp:revision>
  <dcterms:created xsi:type="dcterms:W3CDTF">2021-10-01T02:32:00Z</dcterms:created>
  <dcterms:modified xsi:type="dcterms:W3CDTF">2021-10-01T02:32:00Z</dcterms:modified>
</cp:coreProperties>
</file>